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911" w:rsidRPr="00220911" w:rsidRDefault="00220911" w:rsidP="00220911">
      <w:pPr>
        <w:jc w:val="center"/>
      </w:pPr>
      <w:r w:rsidRPr="00220911">
        <w:t>Администрация муниципального образования городской округ «</w:t>
      </w:r>
      <w:proofErr w:type="spellStart"/>
      <w:r w:rsidRPr="00220911">
        <w:t>Долинский</w:t>
      </w:r>
      <w:proofErr w:type="spellEnd"/>
      <w:r w:rsidRPr="00220911">
        <w:t>»</w:t>
      </w:r>
    </w:p>
    <w:p w:rsidR="00220911" w:rsidRPr="00220911" w:rsidRDefault="00220911" w:rsidP="00220911">
      <w:pPr>
        <w:jc w:val="center"/>
      </w:pPr>
      <w:r w:rsidRPr="00220911">
        <w:t>Муниципальное бюджетное общеобразовательное учреждение</w:t>
      </w:r>
    </w:p>
    <w:p w:rsidR="00220911" w:rsidRPr="00220911" w:rsidRDefault="00220911" w:rsidP="00220911">
      <w:pPr>
        <w:jc w:val="center"/>
      </w:pPr>
      <w:r w:rsidRPr="00220911">
        <w:t xml:space="preserve">«Средняя общеобразовательная школа» с. </w:t>
      </w:r>
      <w:proofErr w:type="gramStart"/>
      <w:r w:rsidRPr="00220911">
        <w:t>Советское</w:t>
      </w:r>
      <w:proofErr w:type="gramEnd"/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/>
    <w:tbl>
      <w:tblPr>
        <w:tblW w:w="0" w:type="auto"/>
        <w:tblLook w:val="01E0"/>
      </w:tblPr>
      <w:tblGrid>
        <w:gridCol w:w="3250"/>
        <w:gridCol w:w="3138"/>
        <w:gridCol w:w="3183"/>
      </w:tblGrid>
      <w:tr w:rsidR="00220911" w:rsidRPr="00220911" w:rsidTr="00310F59">
        <w:tc>
          <w:tcPr>
            <w:tcW w:w="3284" w:type="dxa"/>
          </w:tcPr>
          <w:p w:rsidR="00220911" w:rsidRPr="00220911" w:rsidRDefault="00220911" w:rsidP="00310F59">
            <w:pPr>
              <w:jc w:val="center"/>
            </w:pPr>
            <w:r w:rsidRPr="00220911">
              <w:t>Рекомендована</w:t>
            </w:r>
          </w:p>
        </w:tc>
        <w:tc>
          <w:tcPr>
            <w:tcW w:w="3285" w:type="dxa"/>
          </w:tcPr>
          <w:p w:rsidR="00220911" w:rsidRPr="00220911" w:rsidRDefault="00220911" w:rsidP="00310F59">
            <w:pPr>
              <w:jc w:val="center"/>
            </w:pPr>
            <w:r w:rsidRPr="00220911">
              <w:t>Согласовано:</w:t>
            </w:r>
          </w:p>
        </w:tc>
        <w:tc>
          <w:tcPr>
            <w:tcW w:w="3285" w:type="dxa"/>
          </w:tcPr>
          <w:p w:rsidR="00220911" w:rsidRPr="00220911" w:rsidRDefault="00220911" w:rsidP="00310F59">
            <w:pPr>
              <w:jc w:val="center"/>
            </w:pPr>
            <w:r w:rsidRPr="00220911">
              <w:t>Утверждаю:</w:t>
            </w:r>
          </w:p>
        </w:tc>
      </w:tr>
      <w:tr w:rsidR="00220911" w:rsidRPr="00220911" w:rsidTr="00310F59">
        <w:tc>
          <w:tcPr>
            <w:tcW w:w="3284" w:type="dxa"/>
          </w:tcPr>
          <w:p w:rsidR="00220911" w:rsidRPr="00220911" w:rsidRDefault="00220911" w:rsidP="00310F59">
            <w:pPr>
              <w:jc w:val="center"/>
            </w:pPr>
            <w:r w:rsidRPr="00220911">
              <w:t>_______________________</w:t>
            </w:r>
          </w:p>
          <w:p w:rsidR="00220911" w:rsidRPr="00220911" w:rsidRDefault="00220911" w:rsidP="00310F59">
            <w:pPr>
              <w:jc w:val="center"/>
            </w:pPr>
            <w:r w:rsidRPr="00220911">
              <w:t>методическим объединением учителей_________________</w:t>
            </w:r>
          </w:p>
          <w:p w:rsidR="00220911" w:rsidRPr="00220911" w:rsidRDefault="00220911" w:rsidP="00310F59">
            <w:pPr>
              <w:jc w:val="center"/>
            </w:pPr>
            <w:r w:rsidRPr="00220911">
              <w:t xml:space="preserve">Протокол № </w:t>
            </w:r>
            <w:r w:rsidRPr="00220911">
              <w:rPr>
                <w:u w:val="single"/>
              </w:rPr>
              <w:t>1</w:t>
            </w:r>
            <w:r w:rsidRPr="00220911">
              <w:br/>
              <w:t>от «29»августа2014г.</w:t>
            </w:r>
          </w:p>
        </w:tc>
        <w:tc>
          <w:tcPr>
            <w:tcW w:w="3285" w:type="dxa"/>
          </w:tcPr>
          <w:p w:rsidR="00220911" w:rsidRPr="00220911" w:rsidRDefault="00220911" w:rsidP="00310F59">
            <w:pPr>
              <w:jc w:val="center"/>
            </w:pPr>
            <w:r w:rsidRPr="00220911">
              <w:t>Зам. директора по УВР</w:t>
            </w:r>
          </w:p>
          <w:p w:rsidR="00220911" w:rsidRPr="00220911" w:rsidRDefault="00220911" w:rsidP="00310F59">
            <w:pPr>
              <w:jc w:val="center"/>
            </w:pPr>
            <w:proofErr w:type="spellStart"/>
            <w:r w:rsidRPr="00220911">
              <w:t>________</w:t>
            </w:r>
            <w:r w:rsidR="00D77FD6">
              <w:t>В</w:t>
            </w:r>
            <w:r w:rsidRPr="00220911">
              <w:t>.В.</w:t>
            </w:r>
            <w:r w:rsidR="00D77FD6">
              <w:t>Поречная</w:t>
            </w:r>
            <w:proofErr w:type="spellEnd"/>
          </w:p>
          <w:p w:rsidR="00220911" w:rsidRPr="00220911" w:rsidRDefault="00220911" w:rsidP="00310F59">
            <w:pPr>
              <w:jc w:val="center"/>
            </w:pPr>
            <w:r w:rsidRPr="00220911">
              <w:t>«___»__________201___г.</w:t>
            </w:r>
          </w:p>
        </w:tc>
        <w:tc>
          <w:tcPr>
            <w:tcW w:w="3285" w:type="dxa"/>
          </w:tcPr>
          <w:p w:rsidR="00220911" w:rsidRPr="00220911" w:rsidRDefault="00220911" w:rsidP="00310F59">
            <w:pPr>
              <w:jc w:val="center"/>
            </w:pPr>
            <w:r w:rsidRPr="00220911">
              <w:t>Директор школы</w:t>
            </w:r>
          </w:p>
          <w:p w:rsidR="00220911" w:rsidRPr="00220911" w:rsidRDefault="00220911" w:rsidP="00310F59">
            <w:pPr>
              <w:jc w:val="center"/>
            </w:pPr>
            <w:r w:rsidRPr="00220911">
              <w:t xml:space="preserve">____________Н.Р. </w:t>
            </w:r>
            <w:proofErr w:type="spellStart"/>
            <w:r w:rsidRPr="00220911">
              <w:t>Тигеева</w:t>
            </w:r>
            <w:proofErr w:type="spellEnd"/>
          </w:p>
          <w:p w:rsidR="00220911" w:rsidRPr="00220911" w:rsidRDefault="00220911" w:rsidP="00310F59">
            <w:pPr>
              <w:jc w:val="center"/>
            </w:pPr>
            <w:r w:rsidRPr="00220911">
              <w:t>«___»___________201___г.</w:t>
            </w:r>
          </w:p>
        </w:tc>
      </w:tr>
    </w:tbl>
    <w:p w:rsidR="00220911" w:rsidRPr="00220911" w:rsidRDefault="00220911" w:rsidP="00220911"/>
    <w:p w:rsidR="00220911" w:rsidRPr="00220911" w:rsidRDefault="00220911" w:rsidP="00220911"/>
    <w:p w:rsidR="00220911" w:rsidRPr="00220911" w:rsidRDefault="00220911" w:rsidP="00220911"/>
    <w:p w:rsidR="00220911" w:rsidRPr="00220911" w:rsidRDefault="00220911" w:rsidP="00220911"/>
    <w:p w:rsidR="00220911" w:rsidRPr="00220911" w:rsidRDefault="00220911" w:rsidP="00220911">
      <w:pPr>
        <w:jc w:val="center"/>
        <w:rPr>
          <w:b/>
        </w:rPr>
      </w:pPr>
      <w:r w:rsidRPr="00220911">
        <w:rPr>
          <w:b/>
        </w:rPr>
        <w:t>Рабочая учебная программа</w:t>
      </w: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  <w:rPr>
          <w:u w:val="single"/>
        </w:rPr>
      </w:pPr>
      <w:r w:rsidRPr="00220911">
        <w:rPr>
          <w:u w:val="single"/>
        </w:rPr>
        <w:t>кружка «Умельцы».</w:t>
      </w:r>
    </w:p>
    <w:p w:rsidR="00220911" w:rsidRPr="00220911" w:rsidRDefault="00220911" w:rsidP="00220911">
      <w:pPr>
        <w:jc w:val="center"/>
      </w:pPr>
      <w:r w:rsidRPr="00220911">
        <w:t>(наименование учебного предмета/курса)</w:t>
      </w: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  <w:rPr>
          <w:u w:val="single"/>
        </w:rPr>
      </w:pPr>
      <w:r w:rsidRPr="00220911">
        <w:rPr>
          <w:u w:val="single"/>
        </w:rPr>
        <w:t>начальное общее образование</w:t>
      </w:r>
    </w:p>
    <w:p w:rsidR="00220911" w:rsidRPr="00220911" w:rsidRDefault="00220911" w:rsidP="00220911">
      <w:pPr>
        <w:jc w:val="center"/>
      </w:pPr>
      <w:r w:rsidRPr="00220911">
        <w:t>(уровень образования)</w:t>
      </w: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  <w:rPr>
          <w:u w:val="single"/>
        </w:rPr>
      </w:pPr>
      <w:r w:rsidRPr="00220911">
        <w:rPr>
          <w:u w:val="single"/>
        </w:rPr>
        <w:t>2014-2015</w:t>
      </w:r>
    </w:p>
    <w:p w:rsidR="00220911" w:rsidRPr="00220911" w:rsidRDefault="00220911" w:rsidP="00220911">
      <w:pPr>
        <w:jc w:val="center"/>
      </w:pPr>
      <w:r w:rsidRPr="00220911">
        <w:t>(срок реализации)</w:t>
      </w:r>
    </w:p>
    <w:p w:rsidR="00220911" w:rsidRPr="00220911" w:rsidRDefault="00220911" w:rsidP="00220911"/>
    <w:p w:rsidR="00220911" w:rsidRPr="00220911" w:rsidRDefault="00220911" w:rsidP="00220911">
      <w:pPr>
        <w:ind w:firstLine="567"/>
        <w:jc w:val="center"/>
        <w:rPr>
          <w:u w:val="single"/>
        </w:rPr>
      </w:pPr>
      <w:proofErr w:type="gramStart"/>
      <w:r w:rsidRPr="00220911">
        <w:t>Составлена</w:t>
      </w:r>
      <w:proofErr w:type="gramEnd"/>
      <w:r w:rsidRPr="00220911">
        <w:t xml:space="preserve"> на основе </w:t>
      </w:r>
      <w:r w:rsidRPr="00220911">
        <w:rPr>
          <w:u w:val="single"/>
        </w:rPr>
        <w:t xml:space="preserve">авторской программы «Художественное творчество» </w:t>
      </w:r>
      <w:proofErr w:type="spellStart"/>
      <w:r w:rsidRPr="00220911">
        <w:rPr>
          <w:u w:val="single"/>
        </w:rPr>
        <w:t>Просняковой</w:t>
      </w:r>
      <w:proofErr w:type="spellEnd"/>
      <w:r w:rsidRPr="00220911">
        <w:rPr>
          <w:u w:val="single"/>
        </w:rPr>
        <w:t xml:space="preserve"> Т.Н.</w:t>
      </w:r>
    </w:p>
    <w:p w:rsidR="00220911" w:rsidRPr="00220911" w:rsidRDefault="00220911" w:rsidP="00220911">
      <w:pPr>
        <w:ind w:firstLine="567"/>
        <w:jc w:val="center"/>
      </w:pPr>
    </w:p>
    <w:p w:rsidR="00220911" w:rsidRPr="00220911" w:rsidRDefault="00220911" w:rsidP="00220911">
      <w:r w:rsidRPr="00220911">
        <w:rPr>
          <w:u w:val="single"/>
        </w:rPr>
        <w:t>.</w:t>
      </w:r>
    </w:p>
    <w:p w:rsidR="00220911" w:rsidRPr="00220911" w:rsidRDefault="00220911" w:rsidP="00220911">
      <w:pPr>
        <w:jc w:val="center"/>
      </w:pPr>
      <w:r w:rsidRPr="00220911">
        <w:t xml:space="preserve"> (наименование программы, автор программы)</w:t>
      </w: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  <w:rPr>
          <w:u w:val="single"/>
        </w:rPr>
      </w:pPr>
      <w:r>
        <w:rPr>
          <w:u w:val="single"/>
        </w:rPr>
        <w:t>Гаврилиной И.В.</w:t>
      </w:r>
    </w:p>
    <w:p w:rsidR="00220911" w:rsidRPr="00220911" w:rsidRDefault="00220911" w:rsidP="00220911">
      <w:pPr>
        <w:jc w:val="center"/>
      </w:pPr>
      <w:r w:rsidRPr="00220911">
        <w:t>кем (Ф.И.О. учителя, составившего рабочую учебную программу)</w:t>
      </w: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>
      <w:pPr>
        <w:jc w:val="center"/>
      </w:pPr>
    </w:p>
    <w:p w:rsidR="00220911" w:rsidRPr="00220911" w:rsidRDefault="00220911" w:rsidP="00220911"/>
    <w:p w:rsidR="00220911" w:rsidRPr="00220911" w:rsidRDefault="00220911" w:rsidP="00220911">
      <w:pPr>
        <w:jc w:val="center"/>
      </w:pPr>
    </w:p>
    <w:p w:rsidR="00220911" w:rsidRDefault="00220911" w:rsidP="00220911">
      <w:pPr>
        <w:jc w:val="center"/>
      </w:pPr>
      <w:r w:rsidRPr="00220911">
        <w:t>с. Советское</w:t>
      </w:r>
    </w:p>
    <w:p w:rsidR="00D77FD6" w:rsidRDefault="00D77FD6" w:rsidP="00220911">
      <w:pPr>
        <w:jc w:val="center"/>
      </w:pPr>
    </w:p>
    <w:p w:rsidR="00D77FD6" w:rsidRPr="00220911" w:rsidRDefault="00D77FD6" w:rsidP="00220911">
      <w:pPr>
        <w:jc w:val="center"/>
      </w:pPr>
    </w:p>
    <w:p w:rsidR="00220911" w:rsidRPr="00220911" w:rsidRDefault="00220911" w:rsidP="003227CF">
      <w:pPr>
        <w:ind w:firstLine="567"/>
        <w:jc w:val="both"/>
        <w:rPr>
          <w:b/>
        </w:rPr>
      </w:pPr>
    </w:p>
    <w:p w:rsidR="003227CF" w:rsidRPr="00220911" w:rsidRDefault="003227CF" w:rsidP="003227CF">
      <w:pPr>
        <w:ind w:firstLine="567"/>
        <w:jc w:val="both"/>
        <w:rPr>
          <w:b/>
        </w:rPr>
      </w:pPr>
      <w:r w:rsidRPr="00220911">
        <w:rPr>
          <w:b/>
        </w:rPr>
        <w:lastRenderedPageBreak/>
        <w:t>Пояснительная записка кружка «Умельцы»</w:t>
      </w:r>
    </w:p>
    <w:p w:rsidR="003227CF" w:rsidRPr="00220911" w:rsidRDefault="003227CF" w:rsidP="003227CF">
      <w:pPr>
        <w:ind w:firstLine="567"/>
        <w:jc w:val="both"/>
      </w:pPr>
      <w:r w:rsidRPr="00220911">
        <w:t xml:space="preserve">Программа составлена на основе авторской программы «Художественное творчество» </w:t>
      </w:r>
      <w:proofErr w:type="spellStart"/>
      <w:r w:rsidRPr="00220911">
        <w:t>Просняковой</w:t>
      </w:r>
      <w:proofErr w:type="spellEnd"/>
      <w:r w:rsidRPr="00220911">
        <w:t xml:space="preserve"> Т.Н.  </w:t>
      </w:r>
    </w:p>
    <w:p w:rsidR="003227CF" w:rsidRPr="00220911" w:rsidRDefault="003227CF" w:rsidP="003227CF">
      <w:pPr>
        <w:ind w:firstLine="567"/>
        <w:jc w:val="both"/>
      </w:pPr>
    </w:p>
    <w:p w:rsidR="003227CF" w:rsidRPr="00220911" w:rsidRDefault="003227CF" w:rsidP="003227CF">
      <w:pPr>
        <w:ind w:firstLine="567"/>
        <w:jc w:val="both"/>
      </w:pPr>
      <w:r w:rsidRPr="00220911">
        <w:t xml:space="preserve">Программа рассчитана на 4 года обучения. </w:t>
      </w:r>
    </w:p>
    <w:p w:rsidR="003227CF" w:rsidRPr="00220911" w:rsidRDefault="003227CF" w:rsidP="003227CF">
      <w:pPr>
        <w:ind w:firstLine="567"/>
        <w:jc w:val="both"/>
      </w:pPr>
      <w:r w:rsidRPr="00220911">
        <w:t>Общее количество часов: 135</w:t>
      </w:r>
    </w:p>
    <w:p w:rsidR="003227CF" w:rsidRPr="00220911" w:rsidRDefault="003227CF" w:rsidP="003227CF">
      <w:pPr>
        <w:ind w:firstLine="567"/>
        <w:jc w:val="both"/>
      </w:pPr>
      <w:r w:rsidRPr="00220911">
        <w:t>Из расчёта 1 час в неделю, 1 класс – 33 часа, 2 класс – 34 часа, 3 класс – 34 часа, 4 класс – 34 часа.</w:t>
      </w:r>
    </w:p>
    <w:p w:rsidR="003227CF" w:rsidRPr="00220911" w:rsidRDefault="003227CF" w:rsidP="003227CF">
      <w:pPr>
        <w:ind w:firstLine="567"/>
        <w:jc w:val="both"/>
        <w:rPr>
          <w:b/>
          <w:i/>
        </w:rPr>
      </w:pPr>
      <w:r w:rsidRPr="00220911">
        <w:rPr>
          <w:b/>
          <w:i/>
        </w:rPr>
        <w:t>Цели и задачи:</w:t>
      </w:r>
    </w:p>
    <w:p w:rsidR="003227CF" w:rsidRPr="00220911" w:rsidRDefault="003227CF" w:rsidP="003227CF">
      <w:pPr>
        <w:ind w:firstLine="567"/>
        <w:jc w:val="both"/>
      </w:pPr>
      <w:r w:rsidRPr="00220911">
        <w:t>Гармоничное единство личностного, познавательного, коммуникативного и социального развития учащихся, воспитание у них интереса к активному познанию истории материальной культуры и семейных традиций своего и других народов, уважительное отношения к труду.</w:t>
      </w:r>
    </w:p>
    <w:p w:rsidR="003227CF" w:rsidRPr="00220911" w:rsidRDefault="003227CF" w:rsidP="003227CF">
      <w:pPr>
        <w:ind w:firstLine="567"/>
        <w:jc w:val="both"/>
      </w:pPr>
    </w:p>
    <w:p w:rsidR="003227CF" w:rsidRPr="00220911" w:rsidRDefault="003227CF" w:rsidP="003227CF">
      <w:pPr>
        <w:ind w:firstLine="567"/>
        <w:jc w:val="both"/>
      </w:pPr>
      <w:r w:rsidRPr="00220911">
        <w:t>Занятия художественной практической деятельностью по данной программе решают не только задачи художественного воспитания, но и более масштабные – развивают интеллектуально-творческий потенциал ребёнка.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способности и возможности, создаёт условия для развития инициативности, изобретательности, гибкости мышления.</w:t>
      </w:r>
    </w:p>
    <w:p w:rsidR="003227CF" w:rsidRPr="00220911" w:rsidRDefault="003227CF" w:rsidP="003227CF">
      <w:pPr>
        <w:ind w:firstLine="567"/>
        <w:jc w:val="both"/>
      </w:pPr>
      <w:r w:rsidRPr="00220911">
        <w:t>Важным направлением в содержании программы является духовно-нравственное воспитание младшего школьника. На уровне предметного воспитания создаются условия для воспитания:</w:t>
      </w:r>
    </w:p>
    <w:p w:rsidR="003227CF" w:rsidRPr="00220911" w:rsidRDefault="003227CF" w:rsidP="003227CF">
      <w:pPr>
        <w:numPr>
          <w:ilvl w:val="0"/>
          <w:numId w:val="3"/>
        </w:numPr>
        <w:ind w:firstLine="567"/>
        <w:jc w:val="both"/>
      </w:pPr>
      <w:r w:rsidRPr="00220911">
        <w:t>патриотизма: через активное познание истории материальной культуры и традиций своего и других народов;</w:t>
      </w:r>
    </w:p>
    <w:p w:rsidR="003227CF" w:rsidRPr="00220911" w:rsidRDefault="003227CF" w:rsidP="003227CF">
      <w:pPr>
        <w:numPr>
          <w:ilvl w:val="0"/>
          <w:numId w:val="3"/>
        </w:numPr>
        <w:ind w:firstLine="567"/>
        <w:jc w:val="both"/>
      </w:pPr>
      <w:r w:rsidRPr="00220911">
        <w:t>трудолюбия, творческого отношения к учению, труду, жизни;</w:t>
      </w:r>
    </w:p>
    <w:p w:rsidR="003227CF" w:rsidRPr="00220911" w:rsidRDefault="003227CF" w:rsidP="003227CF">
      <w:pPr>
        <w:numPr>
          <w:ilvl w:val="0"/>
          <w:numId w:val="3"/>
        </w:numPr>
        <w:ind w:firstLine="567"/>
        <w:jc w:val="both"/>
      </w:pPr>
      <w:r w:rsidRPr="00220911">
        <w:t xml:space="preserve">ценностного отношения к </w:t>
      </w:r>
      <w:proofErr w:type="gramStart"/>
      <w:r w:rsidRPr="00220911">
        <w:t>прекрасному</w:t>
      </w:r>
      <w:proofErr w:type="gramEnd"/>
      <w:r w:rsidRPr="00220911">
        <w:t>, формирования представления об эстетических ценностях;</w:t>
      </w:r>
    </w:p>
    <w:p w:rsidR="003227CF" w:rsidRPr="00220911" w:rsidRDefault="003227CF" w:rsidP="003227CF">
      <w:pPr>
        <w:numPr>
          <w:ilvl w:val="0"/>
          <w:numId w:val="3"/>
        </w:numPr>
        <w:ind w:firstLine="567"/>
        <w:jc w:val="both"/>
      </w:pPr>
      <w:r w:rsidRPr="00220911">
        <w:t>ценностного отношения к природе, окружающей среде;</w:t>
      </w:r>
    </w:p>
    <w:p w:rsidR="003227CF" w:rsidRPr="00220911" w:rsidRDefault="003227CF" w:rsidP="003227CF">
      <w:pPr>
        <w:numPr>
          <w:ilvl w:val="0"/>
          <w:numId w:val="3"/>
        </w:numPr>
        <w:ind w:firstLine="567"/>
        <w:jc w:val="both"/>
      </w:pPr>
      <w:r w:rsidRPr="00220911">
        <w:t>ценностного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:rsidR="003227CF" w:rsidRPr="00220911" w:rsidRDefault="003227CF" w:rsidP="003227CF">
      <w:pPr>
        <w:ind w:firstLine="567"/>
        <w:jc w:val="both"/>
      </w:pPr>
      <w:r w:rsidRPr="00220911">
        <w:t>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выделяет и другие приоритетные направления, среди которых:</w:t>
      </w:r>
    </w:p>
    <w:p w:rsidR="003227CF" w:rsidRPr="00220911" w:rsidRDefault="003227CF" w:rsidP="003227CF">
      <w:pPr>
        <w:numPr>
          <w:ilvl w:val="0"/>
          <w:numId w:val="4"/>
        </w:numPr>
        <w:ind w:firstLine="567"/>
        <w:jc w:val="both"/>
      </w:pPr>
      <w:r w:rsidRPr="00220911">
        <w:t>интеграция предметных областей в формировании целостной картины мира и развитии универсальных учебных действий;</w:t>
      </w:r>
    </w:p>
    <w:p w:rsidR="003227CF" w:rsidRPr="00220911" w:rsidRDefault="003227CF" w:rsidP="003227CF">
      <w:pPr>
        <w:numPr>
          <w:ilvl w:val="0"/>
          <w:numId w:val="4"/>
        </w:numPr>
        <w:ind w:firstLine="567"/>
        <w:jc w:val="both"/>
      </w:pPr>
      <w:r w:rsidRPr="00220911">
        <w:t>формирование информационной грамотности современного школьника;</w:t>
      </w:r>
    </w:p>
    <w:p w:rsidR="003227CF" w:rsidRPr="00220911" w:rsidRDefault="003227CF" w:rsidP="003227CF">
      <w:pPr>
        <w:numPr>
          <w:ilvl w:val="0"/>
          <w:numId w:val="4"/>
        </w:numPr>
        <w:ind w:firstLine="567"/>
        <w:jc w:val="both"/>
      </w:pPr>
      <w:r w:rsidRPr="00220911">
        <w:t>развитие коммуникативной компетентности;</w:t>
      </w:r>
    </w:p>
    <w:p w:rsidR="003227CF" w:rsidRPr="00220911" w:rsidRDefault="003227CF" w:rsidP="003227CF">
      <w:pPr>
        <w:numPr>
          <w:ilvl w:val="0"/>
          <w:numId w:val="4"/>
        </w:numPr>
        <w:ind w:firstLine="567"/>
        <w:jc w:val="both"/>
      </w:pPr>
      <w:r w:rsidRPr="00220911"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3227CF" w:rsidRPr="00220911" w:rsidRDefault="003227CF" w:rsidP="003227CF">
      <w:pPr>
        <w:numPr>
          <w:ilvl w:val="0"/>
          <w:numId w:val="4"/>
        </w:numPr>
        <w:ind w:firstLine="567"/>
        <w:jc w:val="both"/>
      </w:pPr>
      <w:r w:rsidRPr="00220911">
        <w:t>овладение логическими действиями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понятиям.</w:t>
      </w:r>
    </w:p>
    <w:p w:rsidR="003227CF" w:rsidRPr="00220911" w:rsidRDefault="003227CF" w:rsidP="003227CF"/>
    <w:p w:rsidR="003227CF" w:rsidRPr="00220911" w:rsidRDefault="003227CF" w:rsidP="003227CF">
      <w:pPr>
        <w:ind w:firstLine="567"/>
        <w:jc w:val="both"/>
        <w:rPr>
          <w:b/>
        </w:rPr>
      </w:pPr>
      <w:r w:rsidRPr="00220911">
        <w:tab/>
      </w:r>
    </w:p>
    <w:p w:rsidR="003227CF" w:rsidRPr="00220911" w:rsidRDefault="003227CF" w:rsidP="003227CF">
      <w:pPr>
        <w:ind w:firstLine="567"/>
        <w:jc w:val="both"/>
        <w:rPr>
          <w:b/>
        </w:rPr>
      </w:pPr>
      <w:r w:rsidRPr="00220911">
        <w:rPr>
          <w:b/>
        </w:rPr>
        <w:t>3</w:t>
      </w:r>
      <w:r w:rsidRPr="00220911">
        <w:rPr>
          <w:b/>
          <w:lang w:val="en-US"/>
        </w:rPr>
        <w:t xml:space="preserve"> </w:t>
      </w:r>
      <w:r w:rsidRPr="00220911">
        <w:rPr>
          <w:b/>
        </w:rPr>
        <w:t>класс, 34 часа</w:t>
      </w:r>
    </w:p>
    <w:p w:rsidR="003227CF" w:rsidRPr="00220911" w:rsidRDefault="003227CF" w:rsidP="003227CF">
      <w:pPr>
        <w:ind w:firstLine="567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3"/>
        <w:gridCol w:w="4752"/>
        <w:gridCol w:w="3106"/>
      </w:tblGrid>
      <w:tr w:rsidR="003227CF" w:rsidRPr="00220911" w:rsidTr="00AC0D4E">
        <w:tc>
          <w:tcPr>
            <w:tcW w:w="1713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4752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</w:rPr>
              <w:t>Тема</w:t>
            </w:r>
          </w:p>
        </w:tc>
        <w:tc>
          <w:tcPr>
            <w:tcW w:w="3106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</w:rPr>
              <w:t>Количество часов</w:t>
            </w:r>
          </w:p>
        </w:tc>
      </w:tr>
      <w:tr w:rsidR="003227CF" w:rsidRPr="00220911" w:rsidTr="00AC0D4E">
        <w:tc>
          <w:tcPr>
            <w:tcW w:w="1713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1</w:t>
            </w:r>
          </w:p>
        </w:tc>
        <w:tc>
          <w:tcPr>
            <w:tcW w:w="4752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  <w:lang w:val="en-US"/>
              </w:rPr>
              <w:t>I</w:t>
            </w:r>
            <w:r w:rsidRPr="00220911">
              <w:rPr>
                <w:b/>
              </w:rPr>
              <w:t xml:space="preserve">. Аппликация и моделирование </w:t>
            </w:r>
          </w:p>
        </w:tc>
        <w:tc>
          <w:tcPr>
            <w:tcW w:w="3106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rPr>
                <w:b/>
              </w:rPr>
              <w:t>(12 часов)</w:t>
            </w:r>
          </w:p>
        </w:tc>
      </w:tr>
      <w:tr w:rsidR="003227CF" w:rsidRPr="00220911" w:rsidTr="00AC0D4E">
        <w:tc>
          <w:tcPr>
            <w:tcW w:w="1713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2</w:t>
            </w:r>
          </w:p>
        </w:tc>
        <w:tc>
          <w:tcPr>
            <w:tcW w:w="4752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  <w:lang w:val="en-US"/>
              </w:rPr>
              <w:t>II</w:t>
            </w:r>
            <w:r w:rsidRPr="00220911">
              <w:rPr>
                <w:b/>
              </w:rPr>
              <w:t xml:space="preserve">. Работа с пластическими материалами </w:t>
            </w:r>
          </w:p>
        </w:tc>
        <w:tc>
          <w:tcPr>
            <w:tcW w:w="3106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rPr>
                <w:b/>
              </w:rPr>
              <w:t>(8 часов)</w:t>
            </w:r>
          </w:p>
        </w:tc>
      </w:tr>
      <w:tr w:rsidR="003227CF" w:rsidRPr="00220911" w:rsidTr="00AC0D4E">
        <w:tc>
          <w:tcPr>
            <w:tcW w:w="1713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lastRenderedPageBreak/>
              <w:t>3</w:t>
            </w:r>
          </w:p>
        </w:tc>
        <w:tc>
          <w:tcPr>
            <w:tcW w:w="4752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  <w:lang w:val="en-US"/>
              </w:rPr>
              <w:t>III</w:t>
            </w:r>
            <w:r w:rsidRPr="00220911">
              <w:rPr>
                <w:b/>
              </w:rPr>
              <w:t xml:space="preserve">. Поделки из гофрированной бумаги </w:t>
            </w:r>
          </w:p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3106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rPr>
                <w:b/>
              </w:rPr>
              <w:t>(4 часа)</w:t>
            </w:r>
          </w:p>
        </w:tc>
      </w:tr>
      <w:tr w:rsidR="003227CF" w:rsidRPr="00220911" w:rsidTr="00AC0D4E">
        <w:tc>
          <w:tcPr>
            <w:tcW w:w="1713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4</w:t>
            </w:r>
          </w:p>
        </w:tc>
        <w:tc>
          <w:tcPr>
            <w:tcW w:w="4752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  <w:lang w:val="en-US"/>
              </w:rPr>
              <w:t>IV</w:t>
            </w:r>
            <w:r w:rsidRPr="00220911">
              <w:rPr>
                <w:b/>
              </w:rPr>
              <w:t xml:space="preserve">. Модульное оригами </w:t>
            </w:r>
          </w:p>
        </w:tc>
        <w:tc>
          <w:tcPr>
            <w:tcW w:w="3106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rPr>
                <w:b/>
              </w:rPr>
              <w:t>(10 часов)</w:t>
            </w:r>
          </w:p>
        </w:tc>
      </w:tr>
    </w:tbl>
    <w:p w:rsidR="003227CF" w:rsidRPr="00220911" w:rsidRDefault="003227CF" w:rsidP="003227CF">
      <w:pPr>
        <w:ind w:firstLine="567"/>
        <w:jc w:val="both"/>
        <w:rPr>
          <w:b/>
        </w:rPr>
      </w:pPr>
    </w:p>
    <w:p w:rsidR="003227CF" w:rsidRPr="00220911" w:rsidRDefault="003227CF" w:rsidP="003227CF">
      <w:pPr>
        <w:ind w:firstLine="567"/>
        <w:jc w:val="both"/>
        <w:rPr>
          <w:b/>
        </w:rPr>
      </w:pPr>
    </w:p>
    <w:p w:rsidR="003227CF" w:rsidRPr="00220911" w:rsidRDefault="003227CF" w:rsidP="003227CF">
      <w:pPr>
        <w:ind w:firstLine="567"/>
        <w:jc w:val="both"/>
        <w:rPr>
          <w:b/>
          <w:i/>
        </w:rPr>
      </w:pPr>
      <w:r w:rsidRPr="00220911">
        <w:rPr>
          <w:b/>
          <w:bCs/>
        </w:rPr>
        <w:t>Прогнозируемый результат (</w:t>
      </w:r>
      <w:r w:rsidRPr="00220911">
        <w:rPr>
          <w:b/>
          <w:i/>
        </w:rPr>
        <w:t>3 класс)</w:t>
      </w:r>
    </w:p>
    <w:p w:rsidR="003227CF" w:rsidRPr="00220911" w:rsidRDefault="003227CF" w:rsidP="003227CF">
      <w:pPr>
        <w:ind w:firstLine="567"/>
        <w:jc w:val="both"/>
        <w:rPr>
          <w:b/>
          <w:i/>
        </w:rPr>
      </w:pPr>
    </w:p>
    <w:p w:rsidR="003227CF" w:rsidRPr="00220911" w:rsidRDefault="003227CF" w:rsidP="003227CF">
      <w:pPr>
        <w:ind w:firstLine="567"/>
        <w:jc w:val="both"/>
        <w:rPr>
          <w:i/>
        </w:rPr>
      </w:pPr>
      <w:r w:rsidRPr="00220911">
        <w:rPr>
          <w:i/>
        </w:rPr>
        <w:t>Обучающийся научится</w:t>
      </w:r>
    </w:p>
    <w:p w:rsidR="003227CF" w:rsidRPr="00220911" w:rsidRDefault="003227CF" w:rsidP="003227CF">
      <w:pPr>
        <w:numPr>
          <w:ilvl w:val="0"/>
          <w:numId w:val="1"/>
        </w:numPr>
        <w:ind w:firstLine="567"/>
        <w:jc w:val="both"/>
      </w:pPr>
      <w:r w:rsidRPr="00220911">
        <w:t>планировать свои действия;</w:t>
      </w:r>
    </w:p>
    <w:p w:rsidR="003227CF" w:rsidRPr="00220911" w:rsidRDefault="003227CF" w:rsidP="003227CF">
      <w:pPr>
        <w:numPr>
          <w:ilvl w:val="0"/>
          <w:numId w:val="1"/>
        </w:numPr>
        <w:ind w:firstLine="567"/>
        <w:jc w:val="both"/>
      </w:pPr>
      <w:r w:rsidRPr="00220911">
        <w:t>осуществлять итоговый и пошаговый контроль;</w:t>
      </w:r>
    </w:p>
    <w:p w:rsidR="003227CF" w:rsidRPr="00220911" w:rsidRDefault="003227CF" w:rsidP="003227CF">
      <w:pPr>
        <w:numPr>
          <w:ilvl w:val="0"/>
          <w:numId w:val="1"/>
        </w:numPr>
        <w:ind w:firstLine="567"/>
        <w:jc w:val="both"/>
      </w:pPr>
      <w:r w:rsidRPr="00220911">
        <w:t>адекватно воспринимать оценку учителя;</w:t>
      </w:r>
    </w:p>
    <w:p w:rsidR="003227CF" w:rsidRPr="00220911" w:rsidRDefault="003227CF" w:rsidP="003227CF">
      <w:pPr>
        <w:numPr>
          <w:ilvl w:val="0"/>
          <w:numId w:val="1"/>
        </w:numPr>
        <w:ind w:firstLine="567"/>
        <w:jc w:val="both"/>
      </w:pPr>
      <w:r w:rsidRPr="00220911">
        <w:t xml:space="preserve">различать способ и результат действия. </w:t>
      </w:r>
    </w:p>
    <w:p w:rsidR="003227CF" w:rsidRPr="00220911" w:rsidRDefault="003227CF" w:rsidP="003227CF">
      <w:pPr>
        <w:numPr>
          <w:ilvl w:val="0"/>
          <w:numId w:val="2"/>
        </w:numPr>
        <w:ind w:firstLine="567"/>
        <w:jc w:val="both"/>
      </w:pPr>
      <w:r w:rsidRPr="00220911">
        <w:t>анализировать объекты, выделять главное;</w:t>
      </w:r>
    </w:p>
    <w:p w:rsidR="003227CF" w:rsidRPr="00220911" w:rsidRDefault="003227CF" w:rsidP="003227CF">
      <w:pPr>
        <w:numPr>
          <w:ilvl w:val="0"/>
          <w:numId w:val="2"/>
        </w:numPr>
        <w:ind w:firstLine="567"/>
        <w:jc w:val="both"/>
      </w:pPr>
      <w:r w:rsidRPr="00220911">
        <w:t>осуществлять синтез (целое из частей);</w:t>
      </w:r>
    </w:p>
    <w:p w:rsidR="003227CF" w:rsidRPr="00220911" w:rsidRDefault="003227CF" w:rsidP="003227CF">
      <w:pPr>
        <w:numPr>
          <w:ilvl w:val="0"/>
          <w:numId w:val="2"/>
        </w:numPr>
        <w:ind w:firstLine="567"/>
        <w:jc w:val="both"/>
      </w:pPr>
      <w:r w:rsidRPr="00220911">
        <w:t>устанавливать причинно-следственные связи;</w:t>
      </w:r>
    </w:p>
    <w:p w:rsidR="003227CF" w:rsidRPr="00220911" w:rsidRDefault="003227CF" w:rsidP="003227CF">
      <w:pPr>
        <w:numPr>
          <w:ilvl w:val="0"/>
          <w:numId w:val="2"/>
        </w:numPr>
        <w:ind w:firstLine="567"/>
        <w:jc w:val="both"/>
      </w:pPr>
      <w:r w:rsidRPr="00220911">
        <w:t>строить рассуждения об объекте.</w:t>
      </w:r>
    </w:p>
    <w:p w:rsidR="003227CF" w:rsidRPr="00220911" w:rsidRDefault="003227CF" w:rsidP="003227CF">
      <w:pPr>
        <w:pStyle w:val="a3"/>
        <w:jc w:val="both"/>
      </w:pPr>
    </w:p>
    <w:p w:rsidR="003227CF" w:rsidRPr="00220911" w:rsidRDefault="003227CF" w:rsidP="003227CF">
      <w:pPr>
        <w:pStyle w:val="a3"/>
        <w:jc w:val="both"/>
        <w:rPr>
          <w:i/>
        </w:rPr>
      </w:pPr>
      <w:r w:rsidRPr="00220911">
        <w:rPr>
          <w:i/>
        </w:rPr>
        <w:t>Учащиеся смогут:</w:t>
      </w:r>
    </w:p>
    <w:p w:rsidR="003227CF" w:rsidRPr="00220911" w:rsidRDefault="003227CF" w:rsidP="003227CF">
      <w:pPr>
        <w:numPr>
          <w:ilvl w:val="0"/>
          <w:numId w:val="1"/>
        </w:numPr>
        <w:jc w:val="both"/>
      </w:pPr>
      <w:r w:rsidRPr="00220911">
        <w:t>учитывать разные мнения, стремиться к координации при выполнении коллективных работ;</w:t>
      </w:r>
    </w:p>
    <w:p w:rsidR="003227CF" w:rsidRPr="00220911" w:rsidRDefault="003227CF" w:rsidP="003227CF">
      <w:pPr>
        <w:numPr>
          <w:ilvl w:val="0"/>
          <w:numId w:val="1"/>
        </w:numPr>
        <w:jc w:val="both"/>
      </w:pPr>
      <w:r w:rsidRPr="00220911">
        <w:t>формулировать собственное мнение и позицию;</w:t>
      </w:r>
    </w:p>
    <w:p w:rsidR="003227CF" w:rsidRPr="00220911" w:rsidRDefault="003227CF" w:rsidP="003227CF">
      <w:pPr>
        <w:numPr>
          <w:ilvl w:val="0"/>
          <w:numId w:val="1"/>
        </w:numPr>
        <w:jc w:val="both"/>
      </w:pPr>
      <w:r w:rsidRPr="00220911">
        <w:t>договариваться, приходить к общему решению;</w:t>
      </w:r>
    </w:p>
    <w:p w:rsidR="003227CF" w:rsidRPr="00220911" w:rsidRDefault="003227CF" w:rsidP="003227CF">
      <w:pPr>
        <w:numPr>
          <w:ilvl w:val="0"/>
          <w:numId w:val="1"/>
        </w:numPr>
        <w:jc w:val="both"/>
      </w:pPr>
      <w:r w:rsidRPr="00220911">
        <w:t>задавать вопросы по существу;</w:t>
      </w:r>
    </w:p>
    <w:p w:rsidR="003227CF" w:rsidRPr="00220911" w:rsidRDefault="003227CF" w:rsidP="003227CF">
      <w:pPr>
        <w:numPr>
          <w:ilvl w:val="0"/>
          <w:numId w:val="1"/>
        </w:numPr>
        <w:jc w:val="both"/>
      </w:pPr>
      <w:r w:rsidRPr="00220911">
        <w:t>контролировать действия партнёра.</w:t>
      </w:r>
    </w:p>
    <w:p w:rsidR="003227CF" w:rsidRPr="00220911" w:rsidRDefault="003227CF" w:rsidP="003227CF">
      <w:pPr>
        <w:pStyle w:val="a3"/>
        <w:jc w:val="both"/>
      </w:pPr>
    </w:p>
    <w:p w:rsidR="003227CF" w:rsidRPr="00220911" w:rsidRDefault="003227CF" w:rsidP="003227CF">
      <w:pPr>
        <w:pStyle w:val="a3"/>
        <w:jc w:val="both"/>
        <w:rPr>
          <w:b/>
        </w:rPr>
      </w:pPr>
      <w:r w:rsidRPr="00220911">
        <w:rPr>
          <w:b/>
        </w:rPr>
        <w:t xml:space="preserve">         Для реализации задач данной программы учащимся предлагаются следующие пособия:</w:t>
      </w:r>
    </w:p>
    <w:p w:rsidR="003227CF" w:rsidRPr="00220911" w:rsidRDefault="003227CF" w:rsidP="003227CF">
      <w:pPr>
        <w:pStyle w:val="a3"/>
        <w:numPr>
          <w:ilvl w:val="0"/>
          <w:numId w:val="2"/>
        </w:numPr>
        <w:jc w:val="both"/>
      </w:pPr>
      <w:r w:rsidRPr="00220911">
        <w:t xml:space="preserve">1. Т.Н. </w:t>
      </w:r>
      <w:proofErr w:type="spellStart"/>
      <w:r w:rsidRPr="00220911">
        <w:t>Проснякова</w:t>
      </w:r>
      <w:proofErr w:type="spellEnd"/>
      <w:r w:rsidRPr="00220911">
        <w:t xml:space="preserve">, Н.А. </w:t>
      </w:r>
      <w:proofErr w:type="spellStart"/>
      <w:r w:rsidRPr="00220911">
        <w:t>Цирулик</w:t>
      </w:r>
      <w:proofErr w:type="spellEnd"/>
      <w:r w:rsidRPr="00220911">
        <w:t>. Умные руки – Самара: Корпорация «Фёдоров», Издательство «Учебная литература», 2004.</w:t>
      </w:r>
    </w:p>
    <w:p w:rsidR="003227CF" w:rsidRPr="00220911" w:rsidRDefault="003227CF" w:rsidP="003227CF">
      <w:pPr>
        <w:pStyle w:val="a3"/>
        <w:numPr>
          <w:ilvl w:val="0"/>
          <w:numId w:val="2"/>
        </w:numPr>
        <w:jc w:val="both"/>
      </w:pPr>
      <w:r w:rsidRPr="00220911">
        <w:t xml:space="preserve">2. Т.Н. </w:t>
      </w:r>
      <w:proofErr w:type="spellStart"/>
      <w:r w:rsidRPr="00220911">
        <w:t>Проснякова</w:t>
      </w:r>
      <w:proofErr w:type="spellEnd"/>
      <w:r w:rsidRPr="00220911">
        <w:t xml:space="preserve">, Н.А. </w:t>
      </w:r>
      <w:proofErr w:type="spellStart"/>
      <w:r w:rsidRPr="00220911">
        <w:t>Цирулик</w:t>
      </w:r>
      <w:proofErr w:type="spellEnd"/>
      <w:r w:rsidRPr="00220911">
        <w:t>. Уроки творчества – Самара: Корпорация «Фёдоров», Издательство «Учебная литература», 2004.</w:t>
      </w:r>
    </w:p>
    <w:p w:rsidR="003227CF" w:rsidRPr="00220911" w:rsidRDefault="003227CF" w:rsidP="003227CF">
      <w:pPr>
        <w:pStyle w:val="a3"/>
        <w:numPr>
          <w:ilvl w:val="0"/>
          <w:numId w:val="2"/>
        </w:numPr>
        <w:jc w:val="both"/>
      </w:pPr>
      <w:r w:rsidRPr="00220911">
        <w:t xml:space="preserve">3. С.И. Хлебникова, Н.А. </w:t>
      </w:r>
      <w:proofErr w:type="spellStart"/>
      <w:r w:rsidRPr="00220911">
        <w:t>Цирулик</w:t>
      </w:r>
      <w:proofErr w:type="spellEnd"/>
      <w:r w:rsidRPr="00220911">
        <w:t>. Твори, выдумывай, пробуй! – Самара: Корпорация «Фёдоров», Издательство «Учебная литература», 2004.</w:t>
      </w:r>
    </w:p>
    <w:p w:rsidR="003227CF" w:rsidRPr="00220911" w:rsidRDefault="003227CF" w:rsidP="003227CF">
      <w:pPr>
        <w:pStyle w:val="a3"/>
        <w:numPr>
          <w:ilvl w:val="0"/>
          <w:numId w:val="2"/>
        </w:numPr>
        <w:jc w:val="both"/>
      </w:pPr>
      <w:r w:rsidRPr="00220911">
        <w:t xml:space="preserve">4. Т.Н. </w:t>
      </w:r>
      <w:proofErr w:type="spellStart"/>
      <w:r w:rsidRPr="00220911">
        <w:t>Проснякова</w:t>
      </w:r>
      <w:proofErr w:type="spellEnd"/>
      <w:r w:rsidRPr="00220911">
        <w:t xml:space="preserve">  Творческая мастерская – Самара: Корпорация «Фёдоров», Издательство «Учебная литература», 2004.</w:t>
      </w:r>
    </w:p>
    <w:p w:rsidR="003227CF" w:rsidRPr="00220911" w:rsidRDefault="003227CF" w:rsidP="003227CF">
      <w:pPr>
        <w:pStyle w:val="a3"/>
        <w:numPr>
          <w:ilvl w:val="0"/>
          <w:numId w:val="2"/>
        </w:numPr>
        <w:jc w:val="both"/>
      </w:pPr>
      <w:smartTag w:uri="urn:schemas-microsoft-com:office:smarttags" w:element="metricconverter">
        <w:smartTagPr>
          <w:attr w:name="ProductID" w:val="5. Г"/>
        </w:smartTagPr>
        <w:r w:rsidRPr="00220911">
          <w:t>5. Г</w:t>
        </w:r>
      </w:smartTag>
      <w:r w:rsidRPr="00220911">
        <w:t xml:space="preserve">.И. </w:t>
      </w:r>
      <w:proofErr w:type="spellStart"/>
      <w:r w:rsidRPr="00220911">
        <w:t>Долженко</w:t>
      </w:r>
      <w:proofErr w:type="spellEnd"/>
      <w:r w:rsidRPr="00220911">
        <w:t>. 100 поделок из бумаги - Ярославль: Академия развития, 2006.</w:t>
      </w:r>
    </w:p>
    <w:p w:rsidR="003227CF" w:rsidRPr="00220911" w:rsidRDefault="003227CF" w:rsidP="003227CF">
      <w:pPr>
        <w:pStyle w:val="a3"/>
        <w:numPr>
          <w:ilvl w:val="0"/>
          <w:numId w:val="2"/>
        </w:numPr>
        <w:jc w:val="both"/>
      </w:pPr>
      <w:r w:rsidRPr="00220911">
        <w:t>6. Сайт Страна Мастеров</w:t>
      </w:r>
    </w:p>
    <w:p w:rsidR="003227CF" w:rsidRPr="00220911" w:rsidRDefault="006C31E9" w:rsidP="003227CF">
      <w:pPr>
        <w:pStyle w:val="a3"/>
        <w:numPr>
          <w:ilvl w:val="0"/>
          <w:numId w:val="2"/>
        </w:numPr>
        <w:jc w:val="both"/>
        <w:rPr>
          <w:b/>
          <w:u w:val="single"/>
        </w:rPr>
      </w:pPr>
      <w:hyperlink r:id="rId5" w:history="1">
        <w:r w:rsidR="003227CF" w:rsidRPr="00220911">
          <w:rPr>
            <w:rStyle w:val="a4"/>
            <w:b/>
            <w:color w:val="auto"/>
            <w:lang w:val="en-US"/>
          </w:rPr>
          <w:t>http</w:t>
        </w:r>
        <w:r w:rsidR="003227CF" w:rsidRPr="00220911">
          <w:rPr>
            <w:rStyle w:val="a4"/>
            <w:b/>
            <w:color w:val="auto"/>
          </w:rPr>
          <w:t>://</w:t>
        </w:r>
        <w:proofErr w:type="spellStart"/>
        <w:r w:rsidR="003227CF" w:rsidRPr="00220911">
          <w:rPr>
            <w:rStyle w:val="a4"/>
            <w:b/>
            <w:color w:val="auto"/>
            <w:lang w:val="en-US"/>
          </w:rPr>
          <w:t>stranamasterov</w:t>
        </w:r>
        <w:proofErr w:type="spellEnd"/>
        <w:r w:rsidR="003227CF" w:rsidRPr="00220911">
          <w:rPr>
            <w:rStyle w:val="a4"/>
            <w:b/>
            <w:color w:val="auto"/>
          </w:rPr>
          <w:t>.</w:t>
        </w:r>
        <w:proofErr w:type="spellStart"/>
        <w:r w:rsidR="003227CF" w:rsidRPr="00220911">
          <w:rPr>
            <w:rStyle w:val="a4"/>
            <w:b/>
            <w:color w:val="auto"/>
            <w:lang w:val="en-US"/>
          </w:rPr>
          <w:t>ru</w:t>
        </w:r>
        <w:proofErr w:type="spellEnd"/>
      </w:hyperlink>
    </w:p>
    <w:p w:rsidR="003227CF" w:rsidRPr="00220911" w:rsidRDefault="003227CF" w:rsidP="003227CF">
      <w:pPr>
        <w:pStyle w:val="a3"/>
        <w:numPr>
          <w:ilvl w:val="0"/>
          <w:numId w:val="2"/>
        </w:numPr>
        <w:jc w:val="both"/>
      </w:pPr>
      <w:r w:rsidRPr="00220911">
        <w:t>7. Сайт</w:t>
      </w:r>
      <w:proofErr w:type="gramStart"/>
      <w:r w:rsidRPr="00220911">
        <w:t xml:space="preserve"> В</w:t>
      </w:r>
      <w:proofErr w:type="gramEnd"/>
      <w:r w:rsidRPr="00220911">
        <w:t>сё для детей</w:t>
      </w:r>
    </w:p>
    <w:p w:rsidR="003227CF" w:rsidRPr="00220911" w:rsidRDefault="006C31E9" w:rsidP="003227CF">
      <w:pPr>
        <w:pStyle w:val="a3"/>
        <w:numPr>
          <w:ilvl w:val="0"/>
          <w:numId w:val="2"/>
        </w:numPr>
        <w:jc w:val="both"/>
        <w:rPr>
          <w:b/>
          <w:u w:val="single"/>
        </w:rPr>
      </w:pPr>
      <w:hyperlink r:id="rId6" w:history="1">
        <w:r w:rsidR="003227CF" w:rsidRPr="00220911">
          <w:rPr>
            <w:rStyle w:val="a4"/>
            <w:b/>
            <w:lang w:val="en-US"/>
          </w:rPr>
          <w:t>http</w:t>
        </w:r>
        <w:r w:rsidR="003227CF" w:rsidRPr="00220911">
          <w:rPr>
            <w:rStyle w:val="a4"/>
            <w:b/>
          </w:rPr>
          <w:t>://</w:t>
        </w:r>
        <w:r w:rsidR="003227CF" w:rsidRPr="00220911">
          <w:rPr>
            <w:rStyle w:val="a4"/>
            <w:b/>
            <w:lang w:val="en-US"/>
          </w:rPr>
          <w:t>allforchildren</w:t>
        </w:r>
        <w:r w:rsidR="003227CF" w:rsidRPr="00220911">
          <w:rPr>
            <w:rStyle w:val="a4"/>
            <w:b/>
          </w:rPr>
          <w:t>.</w:t>
        </w:r>
        <w:r w:rsidR="003227CF" w:rsidRPr="00220911">
          <w:rPr>
            <w:rStyle w:val="a4"/>
            <w:b/>
            <w:lang w:val="en-US"/>
          </w:rPr>
          <w:t>ru</w:t>
        </w:r>
      </w:hyperlink>
    </w:p>
    <w:p w:rsidR="003227CF" w:rsidRPr="00220911" w:rsidRDefault="003227CF" w:rsidP="003227CF">
      <w:pPr>
        <w:jc w:val="both"/>
        <w:rPr>
          <w:b/>
          <w:u w:val="single"/>
        </w:rPr>
      </w:pPr>
    </w:p>
    <w:p w:rsidR="003227CF" w:rsidRPr="00220911" w:rsidRDefault="003227CF" w:rsidP="003227CF">
      <w:pPr>
        <w:jc w:val="both"/>
        <w:rPr>
          <w:b/>
          <w:u w:val="single"/>
        </w:rPr>
      </w:pPr>
    </w:p>
    <w:p w:rsidR="003227CF" w:rsidRPr="00220911" w:rsidRDefault="003227CF" w:rsidP="003227CF">
      <w:pPr>
        <w:jc w:val="both"/>
        <w:rPr>
          <w:b/>
          <w:u w:val="single"/>
        </w:rPr>
      </w:pPr>
    </w:p>
    <w:p w:rsidR="003227CF" w:rsidRPr="00220911" w:rsidRDefault="003227CF" w:rsidP="003227CF">
      <w:pPr>
        <w:jc w:val="both"/>
        <w:rPr>
          <w:b/>
          <w:u w:val="single"/>
        </w:rPr>
      </w:pPr>
    </w:p>
    <w:p w:rsidR="003227CF" w:rsidRPr="00220911" w:rsidRDefault="003227CF" w:rsidP="003227CF">
      <w:pPr>
        <w:jc w:val="both"/>
        <w:rPr>
          <w:b/>
          <w:u w:val="single"/>
        </w:rPr>
      </w:pPr>
    </w:p>
    <w:p w:rsidR="003227CF" w:rsidRPr="00220911" w:rsidRDefault="003227CF" w:rsidP="003227CF">
      <w:pPr>
        <w:jc w:val="both"/>
        <w:rPr>
          <w:b/>
          <w:u w:val="single"/>
        </w:rPr>
      </w:pPr>
    </w:p>
    <w:p w:rsidR="003227CF" w:rsidRPr="00220911" w:rsidRDefault="003227CF" w:rsidP="003227CF">
      <w:pPr>
        <w:jc w:val="both"/>
        <w:rPr>
          <w:b/>
          <w:u w:val="single"/>
        </w:rPr>
      </w:pPr>
    </w:p>
    <w:p w:rsidR="003227CF" w:rsidRPr="00220911" w:rsidRDefault="003227CF" w:rsidP="003227CF">
      <w:pPr>
        <w:jc w:val="both"/>
        <w:rPr>
          <w:b/>
          <w:u w:val="single"/>
        </w:rPr>
      </w:pPr>
    </w:p>
    <w:p w:rsidR="003227CF" w:rsidRPr="00220911" w:rsidRDefault="003227CF" w:rsidP="003227CF">
      <w:pPr>
        <w:jc w:val="both"/>
        <w:rPr>
          <w:b/>
          <w:u w:val="single"/>
        </w:rPr>
      </w:pPr>
    </w:p>
    <w:p w:rsidR="003227CF" w:rsidRPr="00220911" w:rsidRDefault="003227CF" w:rsidP="003227CF">
      <w:pPr>
        <w:pStyle w:val="a3"/>
        <w:jc w:val="both"/>
      </w:pPr>
    </w:p>
    <w:p w:rsidR="003227CF" w:rsidRPr="00220911" w:rsidRDefault="003227CF" w:rsidP="003227CF">
      <w:pPr>
        <w:ind w:firstLine="567"/>
        <w:jc w:val="right"/>
        <w:rPr>
          <w:b/>
        </w:rPr>
      </w:pPr>
      <w:r w:rsidRPr="00220911">
        <w:rPr>
          <w:b/>
        </w:rPr>
        <w:lastRenderedPageBreak/>
        <w:t>ПРИЛОЖЕНИЕ 1</w:t>
      </w:r>
    </w:p>
    <w:p w:rsidR="003227CF" w:rsidRPr="00220911" w:rsidRDefault="003227CF" w:rsidP="003227CF">
      <w:pPr>
        <w:ind w:firstLine="567"/>
        <w:jc w:val="both"/>
        <w:rPr>
          <w:b/>
        </w:rPr>
      </w:pPr>
      <w:r w:rsidRPr="00220911">
        <w:rPr>
          <w:b/>
        </w:rPr>
        <w:t>Календарно-тематическое планирование</w:t>
      </w:r>
    </w:p>
    <w:p w:rsidR="003227CF" w:rsidRPr="00220911" w:rsidRDefault="003227CF" w:rsidP="003227CF">
      <w:pPr>
        <w:ind w:firstLine="567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9"/>
        <w:gridCol w:w="3552"/>
        <w:gridCol w:w="3041"/>
        <w:gridCol w:w="1479"/>
      </w:tblGrid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</w:rPr>
              <w:t>Количество часов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</w:rPr>
              <w:t>Тема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</w:rPr>
              <w:t>Материалы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</w:rPr>
              <w:t xml:space="preserve">Дата </w:t>
            </w:r>
          </w:p>
          <w:p w:rsidR="003227CF" w:rsidRPr="00220911" w:rsidRDefault="003227CF" w:rsidP="003227CF">
            <w:pPr>
              <w:jc w:val="both"/>
              <w:rPr>
                <w:b/>
              </w:rPr>
            </w:pPr>
            <w:r w:rsidRPr="00220911">
              <w:rPr>
                <w:b/>
              </w:rPr>
              <w:t>проведения</w:t>
            </w: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  <w:lang w:val="en-US"/>
              </w:rPr>
              <w:t>I</w:t>
            </w:r>
            <w:r w:rsidRPr="00220911">
              <w:rPr>
                <w:b/>
              </w:rPr>
              <w:t>. Аппликация и моделирование (12 часов)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1-4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Аппликация из листьев и цветов.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Засушенные цветы, листья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5-8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Аппликация из птичьих перьев.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Птичьи перья, картон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9-12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Аппликация из соломы.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Солома, картон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  <w:lang w:val="en-US"/>
              </w:rPr>
              <w:t>II</w:t>
            </w:r>
            <w:r w:rsidRPr="00220911">
              <w:rPr>
                <w:b/>
              </w:rPr>
              <w:t>. Работа с пластическими материалами (8 часов)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1-2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Разрезание смешанного пластилина.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Пластилин, тонкая проволока, картон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3-4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Обратная мозаика на прозрачной основе.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Пластилин, прозрачные крышки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5-6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Торцевание на пластилине.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Пластилин, гофрированная бумага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7-8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Лепка из солёного теста.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Солёное тесто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  <w:lang w:val="en-US"/>
              </w:rPr>
              <w:t>III</w:t>
            </w:r>
            <w:r w:rsidRPr="00220911">
              <w:rPr>
                <w:b/>
              </w:rPr>
              <w:t xml:space="preserve">. Поделки из гофрированной бумаги </w:t>
            </w:r>
          </w:p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</w:rPr>
              <w:t>(4 часа)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1-4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Объёмные аппликации из гофрированной бумаги.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Гофрированная бумага, картон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  <w:rPr>
                <w:b/>
              </w:rPr>
            </w:pPr>
            <w:r w:rsidRPr="00220911">
              <w:rPr>
                <w:b/>
                <w:lang w:val="en-US"/>
              </w:rPr>
              <w:t>IV</w:t>
            </w:r>
            <w:r w:rsidRPr="00220911">
              <w:rPr>
                <w:b/>
              </w:rPr>
              <w:t>. Модульное оригами (10 часов)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1-2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Треугольный модуль оригами.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Цветная бумага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3-4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Замыкание модулей в кольцо.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Цветная бумага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  <w:tr w:rsidR="003227CF" w:rsidRPr="00220911" w:rsidTr="003227CF">
        <w:tc>
          <w:tcPr>
            <w:tcW w:w="1499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5-10</w:t>
            </w:r>
          </w:p>
        </w:tc>
        <w:tc>
          <w:tcPr>
            <w:tcW w:w="3607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Объёмные фигуры на основе формы «чаша».</w:t>
            </w:r>
          </w:p>
        </w:tc>
        <w:tc>
          <w:tcPr>
            <w:tcW w:w="3082" w:type="dxa"/>
          </w:tcPr>
          <w:p w:rsidR="003227CF" w:rsidRPr="00220911" w:rsidRDefault="003227CF" w:rsidP="00AC0D4E">
            <w:pPr>
              <w:ind w:firstLine="567"/>
              <w:jc w:val="both"/>
            </w:pPr>
            <w:r w:rsidRPr="00220911">
              <w:t>Цветная бумага</w:t>
            </w:r>
          </w:p>
        </w:tc>
        <w:tc>
          <w:tcPr>
            <w:tcW w:w="1383" w:type="dxa"/>
          </w:tcPr>
          <w:p w:rsidR="003227CF" w:rsidRPr="00220911" w:rsidRDefault="003227CF" w:rsidP="00AC0D4E">
            <w:pPr>
              <w:ind w:firstLine="567"/>
              <w:jc w:val="both"/>
            </w:pPr>
          </w:p>
        </w:tc>
      </w:tr>
    </w:tbl>
    <w:p w:rsidR="003227CF" w:rsidRPr="00220911" w:rsidRDefault="003227CF" w:rsidP="003227CF">
      <w:pPr>
        <w:ind w:firstLine="567"/>
        <w:jc w:val="both"/>
      </w:pPr>
    </w:p>
    <w:p w:rsidR="00E47CDD" w:rsidRPr="00220911" w:rsidRDefault="00E47CDD"/>
    <w:sectPr w:rsidR="00E47CDD" w:rsidRPr="00220911" w:rsidSect="0010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188E"/>
    <w:multiLevelType w:val="hybridMultilevel"/>
    <w:tmpl w:val="7D1E874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5DAE2604"/>
    <w:multiLevelType w:val="hybridMultilevel"/>
    <w:tmpl w:val="44FCE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A2527C"/>
    <w:multiLevelType w:val="hybridMultilevel"/>
    <w:tmpl w:val="5D3C6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F731E9"/>
    <w:multiLevelType w:val="hybridMultilevel"/>
    <w:tmpl w:val="E9E801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7CF"/>
    <w:rsid w:val="00220911"/>
    <w:rsid w:val="003227CF"/>
    <w:rsid w:val="00531A32"/>
    <w:rsid w:val="006C31E9"/>
    <w:rsid w:val="00D77FD6"/>
    <w:rsid w:val="00E47CDD"/>
    <w:rsid w:val="00F410E6"/>
    <w:rsid w:val="00F5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7CF"/>
    <w:pPr>
      <w:ind w:left="720"/>
      <w:contextualSpacing/>
    </w:pPr>
  </w:style>
  <w:style w:type="character" w:styleId="a4">
    <w:name w:val="Hyperlink"/>
    <w:basedOn w:val="a0"/>
    <w:rsid w:val="003227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lforchildren.ru" TargetMode="External"/><Relationship Id="rId5" Type="http://schemas.openxmlformats.org/officeDocument/2006/relationships/hyperlink" Target="http://stranamaster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904</Words>
  <Characters>5156</Characters>
  <Application>Microsoft Office Word</Application>
  <DocSecurity>0</DocSecurity>
  <Lines>42</Lines>
  <Paragraphs>12</Paragraphs>
  <ScaleCrop>false</ScaleCrop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2014-10-08T22:22:00Z</dcterms:created>
  <dcterms:modified xsi:type="dcterms:W3CDTF">2014-10-09T00:07:00Z</dcterms:modified>
</cp:coreProperties>
</file>